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452209DB" w:rsidR="00753CE9" w:rsidRDefault="00753CE9" w:rsidP="008768D1">
      <w:pPr>
        <w:pStyle w:val="CRCoverPage"/>
        <w:tabs>
          <w:tab w:val="right" w:pos="9639"/>
        </w:tabs>
        <w:spacing w:after="0"/>
        <w:ind w:right="-18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8768D1">
        <w:rPr>
          <w:b/>
          <w:i/>
          <w:noProof/>
          <w:sz w:val="28"/>
        </w:rPr>
        <w:t>3</w:t>
      </w:r>
      <w:r w:rsidR="009D5455">
        <w:rPr>
          <w:b/>
          <w:i/>
          <w:noProof/>
          <w:sz w:val="28"/>
        </w:rPr>
        <w:t>0</w:t>
      </w:r>
      <w:r w:rsidR="00DD1D1D" w:rsidRPr="00DD1D1D">
        <w:rPr>
          <w:b/>
          <w:i/>
          <w:noProof/>
          <w:sz w:val="28"/>
        </w:rPr>
        <w:t>3415</w:t>
      </w:r>
    </w:p>
    <w:p w14:paraId="3A2CC158" w14:textId="30E7EA11" w:rsidR="005B7F22" w:rsidRPr="00D92902" w:rsidRDefault="008768D1" w:rsidP="008768D1">
      <w:pPr>
        <w:pStyle w:val="CRCoverPage"/>
        <w:ind w:right="-180"/>
        <w:outlineLvl w:val="0"/>
        <w:rPr>
          <w:b/>
          <w:noProof/>
          <w:szCs w:val="16"/>
        </w:rPr>
      </w:pPr>
      <w:r w:rsidRPr="00DE2494">
        <w:rPr>
          <w:rFonts w:eastAsia="Arial Unicode MS" w:cs="Arial"/>
          <w:b/>
          <w:bCs/>
          <w:sz w:val="24"/>
        </w:rPr>
        <w:t>Athens, GR, February 20 - 24, 2023</w:t>
      </w:r>
      <w:r w:rsidR="00753CE9">
        <w:rPr>
          <w:b/>
          <w:noProof/>
          <w:sz w:val="24"/>
        </w:rPr>
        <w:tab/>
      </w:r>
      <w:r w:rsidR="005B7F22">
        <w:rPr>
          <w:b/>
          <w:bCs/>
          <w:sz w:val="24"/>
        </w:rPr>
        <w:tab/>
      </w:r>
      <w:r w:rsidR="003E1F99">
        <w:rPr>
          <w:b/>
          <w:bCs/>
          <w:sz w:val="24"/>
        </w:rPr>
        <w:tab/>
        <w:t xml:space="preserve">  </w:t>
      </w:r>
      <w:proofErr w:type="gramStart"/>
      <w:r w:rsidR="003E1F99">
        <w:rPr>
          <w:b/>
          <w:bCs/>
          <w:sz w:val="24"/>
        </w:rPr>
        <w:t xml:space="preserve"> </w:t>
      </w:r>
      <w:r w:rsidR="00725377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="005B7F22" w:rsidRPr="00D92902">
        <w:rPr>
          <w:b/>
          <w:noProof/>
          <w:color w:val="3333FF"/>
          <w:szCs w:val="16"/>
        </w:rPr>
        <w:t>(</w:t>
      </w:r>
      <w:proofErr w:type="gramEnd"/>
      <w:r w:rsidR="005B7F22" w:rsidRPr="00D92902">
        <w:rPr>
          <w:b/>
          <w:noProof/>
          <w:color w:val="3333FF"/>
          <w:szCs w:val="16"/>
        </w:rPr>
        <w:t xml:space="preserve">revison of </w:t>
      </w:r>
      <w:r w:rsidR="00725377">
        <w:rPr>
          <w:b/>
          <w:noProof/>
          <w:color w:val="3333FF"/>
          <w:szCs w:val="16"/>
        </w:rPr>
        <w:t>S2-</w:t>
      </w:r>
      <w:r w:rsidR="00725377" w:rsidRPr="00725377">
        <w:rPr>
          <w:b/>
          <w:noProof/>
          <w:color w:val="3333FF"/>
          <w:szCs w:val="16"/>
        </w:rPr>
        <w:t>2303333</w:t>
      </w:r>
      <w:r w:rsidR="00725377">
        <w:rPr>
          <w:b/>
          <w:noProof/>
          <w:color w:val="3333FF"/>
          <w:szCs w:val="16"/>
        </w:rPr>
        <w:t xml:space="preserve">, </w:t>
      </w:r>
      <w:r w:rsidR="00C54D6F" w:rsidRPr="00C54D6F">
        <w:rPr>
          <w:b/>
          <w:noProof/>
          <w:color w:val="3333FF"/>
          <w:szCs w:val="16"/>
        </w:rPr>
        <w:t>S2-</w:t>
      </w:r>
      <w:r w:rsidR="009D5455" w:rsidRPr="009D5455">
        <w:rPr>
          <w:b/>
          <w:noProof/>
          <w:color w:val="3333FF"/>
          <w:szCs w:val="16"/>
        </w:rPr>
        <w:t>2302312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55FDB8DB" w:rsidR="005B7F22" w:rsidRDefault="00F07410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46632F20" w:rsidR="005B7F22" w:rsidRDefault="006A00B3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267038AC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8768D1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876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9726536" w:rsidR="005B7F22" w:rsidRDefault="009F3A79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NWDAF to LCS architecture</w:t>
            </w:r>
          </w:p>
        </w:tc>
      </w:tr>
      <w:tr w:rsidR="005B7F22" w14:paraId="068D69E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32B3BC15" w:rsidR="005B7F22" w:rsidRPr="007B3489" w:rsidRDefault="008768D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CA"/>
              </w:rPr>
              <w:t>5G_eLCS_Ph3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310EE4C4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F44323">
              <w:t>20</w:t>
            </w:r>
          </w:p>
        </w:tc>
      </w:tr>
      <w:tr w:rsidR="005B7F22" w14:paraId="5CDF8ACB" w14:textId="77777777" w:rsidTr="008768D1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876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876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8768D1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5A2AB818" w:rsidR="00AF5637" w:rsidRPr="001015CA" w:rsidRDefault="001046E3" w:rsidP="008B220E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196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>
              <w:rPr>
                <w:rFonts w:ascii="Arial" w:hAnsi="Arial"/>
                <w:noProof/>
                <w:sz w:val="20"/>
                <w:szCs w:val="20"/>
              </w:rPr>
              <w:t>of Enhancement to the 5GC LoCation Services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 (FS_</w:t>
            </w:r>
            <w:r>
              <w:rPr>
                <w:rFonts w:ascii="Arial" w:hAnsi="Arial"/>
                <w:noProof/>
                <w:sz w:val="20"/>
                <w:szCs w:val="20"/>
              </w:rPr>
              <w:t>eLCS_ph3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 xml:space="preserve"> "</w:t>
            </w:r>
            <w:r w:rsidR="00AF5637">
              <w:t xml:space="preserve"> 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 xml:space="preserve">NWDAF provides new analytics for Location Estimation Accuracy. 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L</w:t>
            </w:r>
            <w:r w:rsidR="00AF5637" w:rsidRPr="00AF5637">
              <w:rPr>
                <w:rFonts w:ascii="Arial" w:hAnsi="Arial"/>
                <w:noProof/>
                <w:sz w:val="20"/>
                <w:szCs w:val="20"/>
              </w:rPr>
              <w:t>MF as a NWDAF consumer of such analytics uses Location Estimation Accuracy analytics to determine Position Method in the area where a UE is located.</w:t>
            </w:r>
            <w:r w:rsidR="00AF5637">
              <w:rPr>
                <w:rFonts w:ascii="Arial" w:hAnsi="Arial"/>
                <w:noProof/>
                <w:sz w:val="20"/>
                <w:szCs w:val="20"/>
              </w:rPr>
              <w:t>” This change adding NWDAF NF to LCS architecture.</w:t>
            </w:r>
          </w:p>
        </w:tc>
      </w:tr>
      <w:tr w:rsidR="005B7F22" w14:paraId="6A1C3118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4C0B53B5" w:rsidR="0003388B" w:rsidRPr="0003388B" w:rsidRDefault="001046E3" w:rsidP="008B220E">
            <w:pPr>
              <w:pStyle w:val="CRCoverPage"/>
              <w:spacing w:before="60" w:after="0"/>
              <w:ind w:left="196"/>
              <w:rPr>
                <w:rFonts w:cs="Arial"/>
              </w:rPr>
            </w:pPr>
            <w:r>
              <w:rPr>
                <w:lang w:eastAsia="ko-KR"/>
              </w:rPr>
              <w:t xml:space="preserve">Adding NWDAF to LCS </w:t>
            </w:r>
            <w:r w:rsidRPr="001216A7">
              <w:t>reference architecture</w:t>
            </w:r>
            <w:r>
              <w:t xml:space="preserve"> and define the reference point</w:t>
            </w:r>
            <w:r w:rsidR="003E1F99">
              <w:t>s</w:t>
            </w:r>
            <w:r>
              <w:t xml:space="preserve"> to NWDAF.</w:t>
            </w:r>
          </w:p>
        </w:tc>
      </w:tr>
      <w:tr w:rsidR="005B7F22" w14:paraId="17FAC65E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117A9343" w:rsidR="005B7F22" w:rsidRPr="00166F98" w:rsidRDefault="00AF5637" w:rsidP="008B220E">
            <w:pPr>
              <w:pStyle w:val="CRCoverPage"/>
              <w:spacing w:after="0"/>
              <w:ind w:left="196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>Incomplete specification to support NWDAF in LCS.</w:t>
            </w:r>
          </w:p>
        </w:tc>
      </w:tr>
      <w:tr w:rsidR="005B7F22" w14:paraId="4EAE90BE" w14:textId="77777777" w:rsidTr="008768D1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7C49271E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B7F22" w14:paraId="0F6546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876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876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876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876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3C9CB1DB" w:rsidR="005B7F22" w:rsidRDefault="001046E3" w:rsidP="005B7F22">
            <w:pPr>
              <w:pStyle w:val="CRCoverPage"/>
              <w:spacing w:after="0"/>
              <w:rPr>
                <w:noProof/>
              </w:rPr>
            </w:pPr>
            <w:r w:rsidRPr="001216A7">
              <w:t>4.2.1</w:t>
            </w:r>
            <w:r>
              <w:t xml:space="preserve">, </w:t>
            </w:r>
            <w:r w:rsidR="005771F0">
              <w:t>4.4.x (new)</w:t>
            </w:r>
            <w:r w:rsidR="000B6E36">
              <w:t xml:space="preserve">, </w:t>
            </w:r>
            <w:r w:rsidR="00D52A50">
              <w:t>4.4.y (new)</w:t>
            </w: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1860542" w14:textId="77777777" w:rsidR="009F3A79" w:rsidRPr="001216A7" w:rsidRDefault="009F3A79" w:rsidP="009F3A79">
      <w:pPr>
        <w:pStyle w:val="Heading3"/>
      </w:pPr>
      <w:bookmarkStart w:id="3" w:name="_Toc122418064"/>
      <w:bookmarkStart w:id="4" w:name="_Toc58920572"/>
      <w:bookmarkStart w:id="5" w:name="_Toc114570758"/>
      <w:bookmarkEnd w:id="0"/>
      <w:bookmarkEnd w:id="1"/>
      <w:r w:rsidRPr="001216A7">
        <w:t>4.2.1</w:t>
      </w:r>
      <w:r w:rsidRPr="001216A7">
        <w:tab/>
      </w:r>
      <w:proofErr w:type="gramStart"/>
      <w:r w:rsidRPr="001216A7">
        <w:t>Non-roaming</w:t>
      </w:r>
      <w:proofErr w:type="gramEnd"/>
      <w:r w:rsidRPr="001216A7">
        <w:t xml:space="preserve"> reference architecture</w:t>
      </w:r>
      <w:bookmarkEnd w:id="3"/>
    </w:p>
    <w:p w14:paraId="4D847F88" w14:textId="15F6E203" w:rsidR="009F3A79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4.2.1-1 shows an architectural reference model for 5GS LCS for a non-roaming UE in reference point representation.</w:t>
      </w:r>
    </w:p>
    <w:p w14:paraId="3B494DAE" w14:textId="6143813C" w:rsidR="009F3A79" w:rsidRPr="001216A7" w:rsidRDefault="009F3A79" w:rsidP="009F3A79">
      <w:pPr>
        <w:rPr>
          <w:rFonts w:eastAsia="SimSun"/>
          <w:lang w:eastAsia="zh-CN"/>
        </w:rPr>
      </w:pPr>
      <w:del w:id="6" w:author="Richárd Bátorfi" w:date="2023-02-07T17:00:00Z">
        <w:r w:rsidDel="009F3A79">
          <w:object w:dxaOrig="9811" w:dyaOrig="6421" w14:anchorId="235FD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35pt;height:256.25pt" o:ole="">
              <v:imagedata r:id="rId11" o:title=""/>
            </v:shape>
            <o:OLEObject Type="Embed" ProgID="Visio.Drawing.11" ShapeID="_x0000_i1025" DrawAspect="Content" ObjectID="_1738685530" r:id="rId12"/>
          </w:object>
        </w:r>
      </w:del>
    </w:p>
    <w:p w14:paraId="6F1D53FA" w14:textId="6B26FDDD" w:rsidR="009F3A79" w:rsidRDefault="00D52A50" w:rsidP="009F3A79">
      <w:pPr>
        <w:pStyle w:val="TH"/>
        <w:rPr>
          <w:lang w:eastAsia="zh-CN"/>
        </w:rPr>
      </w:pPr>
      <w:ins w:id="7" w:author="Richárd Bátorfi" w:date="2023-02-07T16:59:00Z">
        <w:r>
          <w:object w:dxaOrig="9825" w:dyaOrig="6442" w14:anchorId="75D87E0C">
            <v:shape id="_x0000_i1026" type="#_x0000_t75" style="width:392.95pt;height:257.05pt" o:ole="">
              <v:imagedata r:id="rId13" o:title=""/>
            </v:shape>
            <o:OLEObject Type="Embed" ProgID="Visio.Drawing.11" ShapeID="_x0000_i1026" DrawAspect="Content" ObjectID="_1738685531" r:id="rId14"/>
          </w:object>
        </w:r>
      </w:ins>
    </w:p>
    <w:p w14:paraId="532B9A46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4ACA6464" w14:textId="77777777" w:rsidR="009F3A79" w:rsidRPr="001216A7" w:rsidRDefault="009F3A79" w:rsidP="009F3A79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7A3EEC" w14:textId="77777777" w:rsidR="009F3A79" w:rsidRPr="001216A7" w:rsidRDefault="009F3A79" w:rsidP="009F3A7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9CCC178" w14:textId="77777777" w:rsidR="009F3A79" w:rsidRPr="001216A7" w:rsidRDefault="009F3A79" w:rsidP="009F3A79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lastRenderedPageBreak/>
        <w:t>Figure 4.2.1-2 shows an architectural reference model for 5GS LCS for a non-roaming UE in SBI representation.</w:t>
      </w:r>
    </w:p>
    <w:p w14:paraId="1F26FB5A" w14:textId="686A1BD7" w:rsidR="009F3A79" w:rsidRDefault="009F3A79" w:rsidP="009F3A79">
      <w:pPr>
        <w:pStyle w:val="TH"/>
        <w:rPr>
          <w:ins w:id="8" w:author="Richárd Bátorfi" w:date="2023-02-07T17:00:00Z"/>
        </w:rPr>
      </w:pPr>
      <w:del w:id="9" w:author="Richárd Bátorfi" w:date="2023-02-07T17:00:00Z">
        <w:r w:rsidDel="009F3A79">
          <w:object w:dxaOrig="8461" w:dyaOrig="4486" w14:anchorId="7398A1D9">
            <v:shape id="_x0000_i1027" type="#_x0000_t75" style="width:359.6pt;height:190.15pt" o:ole="">
              <v:imagedata r:id="rId15" o:title=""/>
            </v:shape>
            <o:OLEObject Type="Embed" ProgID="Visio.Drawing.11" ShapeID="_x0000_i1027" DrawAspect="Content" ObjectID="_1738685532" r:id="rId16"/>
          </w:object>
        </w:r>
      </w:del>
    </w:p>
    <w:p w14:paraId="49BAF493" w14:textId="6017E288" w:rsidR="009F3A79" w:rsidRDefault="005771F0" w:rsidP="009F3A79">
      <w:pPr>
        <w:pStyle w:val="TH"/>
        <w:rPr>
          <w:lang w:eastAsia="zh-CN"/>
        </w:rPr>
      </w:pPr>
      <w:ins w:id="10" w:author="Richárd Bátorfi" w:date="2023-02-07T17:00:00Z">
        <w:r>
          <w:object w:dxaOrig="8483" w:dyaOrig="4500" w14:anchorId="4F3A857F">
            <v:shape id="_x0000_i1028" type="#_x0000_t75" style="width:360.6pt;height:191.35pt" o:ole="">
              <v:imagedata r:id="rId17" o:title=""/>
            </v:shape>
            <o:OLEObject Type="Embed" ProgID="Visio.Drawing.11" ShapeID="_x0000_i1028" DrawAspect="Content" ObjectID="_1738685533" r:id="rId18"/>
          </w:object>
        </w:r>
      </w:ins>
    </w:p>
    <w:p w14:paraId="35856E9B" w14:textId="77777777" w:rsidR="009F3A79" w:rsidRPr="001216A7" w:rsidRDefault="009F3A79" w:rsidP="009F3A79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bookmarkEnd w:id="4"/>
    <w:bookmarkEnd w:id="5"/>
    <w:p w14:paraId="216B96B4" w14:textId="77777777" w:rsidR="00EA1E00" w:rsidRDefault="00EA1E00" w:rsidP="00330292">
      <w:pPr>
        <w:rPr>
          <w:ins w:id="11" w:author="Richárd Bátorfi" w:date="2023-02-06T13:30:00Z"/>
        </w:rPr>
      </w:pPr>
    </w:p>
    <w:p w14:paraId="51D99CD7" w14:textId="77777777" w:rsidR="009B5C2A" w:rsidRDefault="009B5C2A" w:rsidP="009B5C2A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7E77BFF" w14:textId="77777777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038E39C3" w14:textId="7CF0FA84" w:rsidR="00EA1E00" w:rsidRDefault="00EA1E00" w:rsidP="00D52A50">
      <w:pPr>
        <w:pStyle w:val="Heading3"/>
        <w:rPr>
          <w:ins w:id="12" w:author="Richárd Bátorfi" w:date="2023-02-07T17:23:00Z"/>
        </w:rPr>
      </w:pPr>
      <w:ins w:id="13" w:author="Richárd Bátorfi" w:date="2023-02-07T17:23:00Z">
        <w:r>
          <w:t>4.4.x</w:t>
        </w:r>
        <w:r>
          <w:tab/>
          <w:t>NL</w:t>
        </w:r>
      </w:ins>
      <w:ins w:id="14" w:author="Richárd Bátorfi" w:date="2023-02-23T15:12:00Z">
        <w:r w:rsidR="00D52A50">
          <w:t>7</w:t>
        </w:r>
      </w:ins>
      <w:ins w:id="15" w:author="Richárd Bátorfi" w:date="2023-02-23T15:10:00Z">
        <w:r w:rsidR="00D52A50">
          <w:t xml:space="preserve"> </w:t>
        </w:r>
        <w:r w:rsidR="00D52A50" w:rsidRPr="001216A7">
          <w:t>Reference Point</w:t>
        </w:r>
      </w:ins>
    </w:p>
    <w:p w14:paraId="024AA49E" w14:textId="0D1FE579" w:rsidR="00EA1E00" w:rsidRDefault="00EA1E00" w:rsidP="00EA1E00">
      <w:pPr>
        <w:rPr>
          <w:rFonts w:ascii="Times New Roman" w:hAnsi="Times New Roman" w:cs="Times New Roman"/>
          <w:sz w:val="20"/>
          <w:szCs w:val="20"/>
          <w:lang w:eastAsia="ko-KR"/>
        </w:rPr>
      </w:pPr>
      <w:ins w:id="16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17" w:author="Richárd Bátorfi" w:date="2023-02-23T15:14:00Z">
        <w:r w:rsidR="003E1F99">
          <w:rPr>
            <w:rFonts w:ascii="Times New Roman" w:hAnsi="Times New Roman" w:cs="Times New Roman"/>
            <w:sz w:val="20"/>
            <w:szCs w:val="20"/>
          </w:rPr>
          <w:t>7</w:t>
        </w:r>
      </w:ins>
      <w:ins w:id="18" w:author="Richárd Bátorfi" w:date="2023-02-07T17:23:00Z">
        <w:r w:rsidRPr="006B572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" w:author="Richárd Bátorfi" w:date="2023-02-23T15:14:00Z">
        <w:r w:rsidR="003E1F99" w:rsidRPr="003E1F99">
          <w:rPr>
            <w:rFonts w:ascii="Times New Roman" w:hAnsi="Times New Roman" w:cs="Times New Roman"/>
            <w:sz w:val="20"/>
            <w:szCs w:val="20"/>
          </w:rPr>
          <w:t>reference point supports location requests sent by NWDAF to a GMLC</w:t>
        </w:r>
        <w:r w:rsidR="003E1F99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F57BC84" w14:textId="77777777" w:rsidR="008B220E" w:rsidRDefault="008B220E" w:rsidP="008B220E">
      <w:pPr>
        <w:pStyle w:val="StartEndofChange"/>
        <w:pBdr>
          <w:left w:val="single" w:sz="4" w:space="27" w:color="auto"/>
        </w:pBdr>
        <w:ind w:left="436" w:firstLine="0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035B67F8" w14:textId="49DEEBF0" w:rsidR="00D52A50" w:rsidRDefault="00D52A50" w:rsidP="00D52A50">
      <w:pPr>
        <w:pStyle w:val="Heading3"/>
        <w:rPr>
          <w:ins w:id="20" w:author="Richárd Bátorfi" w:date="2023-02-23T15:12:00Z"/>
        </w:rPr>
      </w:pPr>
      <w:ins w:id="21" w:author="Richárd Bátorfi" w:date="2023-02-23T15:12:00Z">
        <w:r>
          <w:t>4.4.y</w:t>
        </w:r>
        <w:r>
          <w:tab/>
          <w:t xml:space="preserve">NL8 </w:t>
        </w:r>
        <w:r w:rsidRPr="001216A7">
          <w:t>Reference Point</w:t>
        </w:r>
      </w:ins>
    </w:p>
    <w:p w14:paraId="3E1A9D1A" w14:textId="2F3AE556" w:rsidR="008B220E" w:rsidRPr="006B5722" w:rsidRDefault="00D52A50" w:rsidP="00EA1E00">
      <w:pPr>
        <w:rPr>
          <w:ins w:id="22" w:author="Richárd Bátorfi" w:date="2023-02-07T17:23:00Z"/>
          <w:rFonts w:ascii="Times New Roman" w:hAnsi="Times New Roman" w:cs="Times New Roman"/>
          <w:sz w:val="20"/>
          <w:szCs w:val="20"/>
          <w:lang w:eastAsia="ko-KR"/>
        </w:rPr>
      </w:pPr>
      <w:ins w:id="23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>The NL</w:t>
        </w:r>
      </w:ins>
      <w:ins w:id="24" w:author="Richárd Bátorfi" w:date="2023-02-23T15:14:00Z">
        <w:r w:rsidR="003E1F99">
          <w:rPr>
            <w:rFonts w:ascii="Times New Roman" w:hAnsi="Times New Roman" w:cs="Times New Roman"/>
            <w:sz w:val="20"/>
            <w:szCs w:val="20"/>
          </w:rPr>
          <w:t>8</w:t>
        </w:r>
      </w:ins>
      <w:ins w:id="25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 xml:space="preserve"> reference point support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6B5722">
          <w:rPr>
            <w:rFonts w:ascii="Times New Roman" w:hAnsi="Times New Roman" w:cs="Times New Roman"/>
            <w:sz w:val="20"/>
            <w:szCs w:val="20"/>
          </w:rPr>
          <w:t xml:space="preserve"> LMF to 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receive location related analytics from NWDAF as defined in </w:t>
        </w:r>
        <w:r w:rsidRPr="006B5722">
          <w:rPr>
            <w:rFonts w:ascii="Times New Roman" w:hAnsi="Times New Roman" w:cs="Times New Roman"/>
            <w:sz w:val="20"/>
            <w:szCs w:val="20"/>
          </w:rPr>
          <w:t>TS 23.288 [</w:t>
        </w:r>
      </w:ins>
      <w:ins w:id="26" w:author="Richárd Bátorfi" w:date="2023-02-23T19:02:00Z">
        <w:r w:rsidR="007B1DCB">
          <w:rPr>
            <w:rFonts w:ascii="Times New Roman" w:hAnsi="Times New Roman" w:cs="Times New Roman"/>
            <w:sz w:val="20"/>
            <w:szCs w:val="20"/>
          </w:rPr>
          <w:t>37</w:t>
        </w:r>
      </w:ins>
      <w:ins w:id="27" w:author="Richárd Bátorfi" w:date="2023-02-23T15:12:00Z">
        <w:r w:rsidRPr="006B5722">
          <w:rPr>
            <w:rFonts w:ascii="Times New Roman" w:hAnsi="Times New Roman" w:cs="Times New Roman"/>
            <w:sz w:val="20"/>
            <w:szCs w:val="20"/>
          </w:rPr>
          <w:t>]</w:t>
        </w:r>
        <w:r w:rsidRPr="006B5722">
          <w:rPr>
            <w:rFonts w:ascii="Times New Roman" w:hAnsi="Times New Roman" w:cs="Times New Roman"/>
            <w:sz w:val="20"/>
            <w:szCs w:val="20"/>
            <w:lang w:eastAsia="ko-KR"/>
          </w:rPr>
          <w:t>.</w:t>
        </w:r>
      </w:ins>
    </w:p>
    <w:p w14:paraId="7833B56C" w14:textId="23A4BF8E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931A" w14:textId="77777777" w:rsidR="00B770B3" w:rsidRDefault="00B770B3" w:rsidP="0062039E">
      <w:pPr>
        <w:spacing w:after="0" w:line="240" w:lineRule="auto"/>
      </w:pPr>
      <w:r>
        <w:separator/>
      </w:r>
    </w:p>
  </w:endnote>
  <w:endnote w:type="continuationSeparator" w:id="0">
    <w:p w14:paraId="40851B0E" w14:textId="77777777" w:rsidR="00B770B3" w:rsidRDefault="00B770B3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D63B" w14:textId="77777777" w:rsidR="00B770B3" w:rsidRDefault="00B770B3" w:rsidP="0062039E">
      <w:pPr>
        <w:spacing w:after="0" w:line="240" w:lineRule="auto"/>
      </w:pPr>
      <w:r>
        <w:separator/>
      </w:r>
    </w:p>
  </w:footnote>
  <w:footnote w:type="continuationSeparator" w:id="0">
    <w:p w14:paraId="4DF1A534" w14:textId="77777777" w:rsidR="00B770B3" w:rsidRDefault="00B770B3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B6E36"/>
    <w:rsid w:val="000C1F50"/>
    <w:rsid w:val="000C3BE6"/>
    <w:rsid w:val="000D06FA"/>
    <w:rsid w:val="000D5BD5"/>
    <w:rsid w:val="000E47B5"/>
    <w:rsid w:val="000E5A4C"/>
    <w:rsid w:val="000E6325"/>
    <w:rsid w:val="000F3F24"/>
    <w:rsid w:val="000F4D2E"/>
    <w:rsid w:val="001015CA"/>
    <w:rsid w:val="001046E3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3FBA"/>
    <w:rsid w:val="00166F98"/>
    <w:rsid w:val="00172021"/>
    <w:rsid w:val="001733AD"/>
    <w:rsid w:val="00175CBD"/>
    <w:rsid w:val="00181C36"/>
    <w:rsid w:val="00184EAA"/>
    <w:rsid w:val="001931D4"/>
    <w:rsid w:val="001A0A18"/>
    <w:rsid w:val="001B0A12"/>
    <w:rsid w:val="001B29B7"/>
    <w:rsid w:val="001B4ED6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36459"/>
    <w:rsid w:val="00263752"/>
    <w:rsid w:val="00264CD6"/>
    <w:rsid w:val="0027462B"/>
    <w:rsid w:val="00292452"/>
    <w:rsid w:val="002A6995"/>
    <w:rsid w:val="002C1B23"/>
    <w:rsid w:val="002C2162"/>
    <w:rsid w:val="002C36F0"/>
    <w:rsid w:val="002C42E2"/>
    <w:rsid w:val="002C4C75"/>
    <w:rsid w:val="002D7655"/>
    <w:rsid w:val="002E5770"/>
    <w:rsid w:val="002E6140"/>
    <w:rsid w:val="003071B0"/>
    <w:rsid w:val="00314E8D"/>
    <w:rsid w:val="003178BC"/>
    <w:rsid w:val="00325945"/>
    <w:rsid w:val="00330292"/>
    <w:rsid w:val="00330F9E"/>
    <w:rsid w:val="003362B3"/>
    <w:rsid w:val="003502CA"/>
    <w:rsid w:val="00355853"/>
    <w:rsid w:val="00361004"/>
    <w:rsid w:val="003628C3"/>
    <w:rsid w:val="0036551C"/>
    <w:rsid w:val="00383E1B"/>
    <w:rsid w:val="003A13E8"/>
    <w:rsid w:val="003A324C"/>
    <w:rsid w:val="003A5DFD"/>
    <w:rsid w:val="003B4546"/>
    <w:rsid w:val="003B6867"/>
    <w:rsid w:val="003C43D5"/>
    <w:rsid w:val="003D3321"/>
    <w:rsid w:val="003D40EB"/>
    <w:rsid w:val="003E1F99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3518"/>
    <w:rsid w:val="005235E1"/>
    <w:rsid w:val="00524EE8"/>
    <w:rsid w:val="00525196"/>
    <w:rsid w:val="00527212"/>
    <w:rsid w:val="00533B9C"/>
    <w:rsid w:val="005771F0"/>
    <w:rsid w:val="00581B08"/>
    <w:rsid w:val="00584D73"/>
    <w:rsid w:val="00584E54"/>
    <w:rsid w:val="00585A49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A00B3"/>
    <w:rsid w:val="006B5722"/>
    <w:rsid w:val="006D3B86"/>
    <w:rsid w:val="006E2CA9"/>
    <w:rsid w:val="006F2D10"/>
    <w:rsid w:val="006F3CC3"/>
    <w:rsid w:val="00700AB4"/>
    <w:rsid w:val="00712B00"/>
    <w:rsid w:val="00713B61"/>
    <w:rsid w:val="007140EA"/>
    <w:rsid w:val="007244CA"/>
    <w:rsid w:val="00725377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0F2D"/>
    <w:rsid w:val="007B1DCB"/>
    <w:rsid w:val="007B3489"/>
    <w:rsid w:val="007C04DB"/>
    <w:rsid w:val="007C3193"/>
    <w:rsid w:val="007E09F1"/>
    <w:rsid w:val="007E0BFE"/>
    <w:rsid w:val="008122A2"/>
    <w:rsid w:val="008150B8"/>
    <w:rsid w:val="008273A4"/>
    <w:rsid w:val="00830C8A"/>
    <w:rsid w:val="0083488C"/>
    <w:rsid w:val="00837829"/>
    <w:rsid w:val="008459D1"/>
    <w:rsid w:val="00846380"/>
    <w:rsid w:val="00852B92"/>
    <w:rsid w:val="00855E60"/>
    <w:rsid w:val="008579A1"/>
    <w:rsid w:val="00860C64"/>
    <w:rsid w:val="00864085"/>
    <w:rsid w:val="00872C04"/>
    <w:rsid w:val="008768D1"/>
    <w:rsid w:val="00887ED1"/>
    <w:rsid w:val="008A0779"/>
    <w:rsid w:val="008A0C19"/>
    <w:rsid w:val="008A4795"/>
    <w:rsid w:val="008B220E"/>
    <w:rsid w:val="008B2233"/>
    <w:rsid w:val="008B3F2C"/>
    <w:rsid w:val="008C4657"/>
    <w:rsid w:val="008C552D"/>
    <w:rsid w:val="008D0475"/>
    <w:rsid w:val="008D07D5"/>
    <w:rsid w:val="008E53D9"/>
    <w:rsid w:val="008E5E90"/>
    <w:rsid w:val="008E74C7"/>
    <w:rsid w:val="008F2A7A"/>
    <w:rsid w:val="008F2AAB"/>
    <w:rsid w:val="009006A9"/>
    <w:rsid w:val="00901671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3B5F"/>
    <w:rsid w:val="009A6712"/>
    <w:rsid w:val="009B5C2A"/>
    <w:rsid w:val="009B7EF3"/>
    <w:rsid w:val="009C0A21"/>
    <w:rsid w:val="009D26C7"/>
    <w:rsid w:val="009D5455"/>
    <w:rsid w:val="009D74EE"/>
    <w:rsid w:val="009F3A79"/>
    <w:rsid w:val="00A10F56"/>
    <w:rsid w:val="00A22FCA"/>
    <w:rsid w:val="00A25ED3"/>
    <w:rsid w:val="00A26EA2"/>
    <w:rsid w:val="00A32A04"/>
    <w:rsid w:val="00A33B51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5637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770B3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4D6F"/>
    <w:rsid w:val="00C67398"/>
    <w:rsid w:val="00C67B17"/>
    <w:rsid w:val="00CA0716"/>
    <w:rsid w:val="00CA07D6"/>
    <w:rsid w:val="00CA2E37"/>
    <w:rsid w:val="00CA42E8"/>
    <w:rsid w:val="00CB5C86"/>
    <w:rsid w:val="00CC6239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52A50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D1D1D"/>
    <w:rsid w:val="00E06C29"/>
    <w:rsid w:val="00E34F9A"/>
    <w:rsid w:val="00E46BBC"/>
    <w:rsid w:val="00E516FF"/>
    <w:rsid w:val="00E63395"/>
    <w:rsid w:val="00E65855"/>
    <w:rsid w:val="00E72449"/>
    <w:rsid w:val="00E90F7B"/>
    <w:rsid w:val="00EA1985"/>
    <w:rsid w:val="00EA1E00"/>
    <w:rsid w:val="00EB4B88"/>
    <w:rsid w:val="00EB61A2"/>
    <w:rsid w:val="00EB78D4"/>
    <w:rsid w:val="00EC0636"/>
    <w:rsid w:val="00EC6A03"/>
    <w:rsid w:val="00ED4B4F"/>
    <w:rsid w:val="00ED6F3A"/>
    <w:rsid w:val="00EE2B02"/>
    <w:rsid w:val="00EE3DDB"/>
    <w:rsid w:val="00EE4024"/>
    <w:rsid w:val="00F028BE"/>
    <w:rsid w:val="00F04985"/>
    <w:rsid w:val="00F07410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8468B"/>
    <w:rsid w:val="00F864C5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Richárd Bátorfi</cp:lastModifiedBy>
  <cp:revision>6</cp:revision>
  <dcterms:created xsi:type="dcterms:W3CDTF">2023-02-23T17:02:00Z</dcterms:created>
  <dcterms:modified xsi:type="dcterms:W3CDTF">2023-02-23T17:17:00Z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